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66" w:rsidRPr="00C73366" w:rsidRDefault="00C73366" w:rsidP="00C73366">
      <w:pPr>
        <w:widowControl/>
        <w:jc w:val="center"/>
        <w:rPr>
          <w:rFonts w:ascii="宋体" w:eastAsia="宋体" w:hAnsi="宋体" w:cs="宋体"/>
          <w:color w:val="000000"/>
          <w:kern w:val="0"/>
          <w:szCs w:val="21"/>
        </w:rPr>
      </w:pPr>
      <w:r w:rsidRPr="00C73366">
        <w:rPr>
          <w:rFonts w:ascii="宋体" w:eastAsia="宋体" w:hAnsi="宋体" w:cs="宋体" w:hint="eastAsia"/>
          <w:b/>
          <w:bCs/>
          <w:color w:val="333333"/>
          <w:kern w:val="0"/>
          <w:szCs w:val="21"/>
        </w:rPr>
        <w:t>中华人民共和国环境保护法（</w:t>
      </w:r>
      <w:r w:rsidRPr="00C73366">
        <w:rPr>
          <w:rFonts w:ascii="宋体" w:eastAsia="宋体" w:hAnsi="宋体" w:cs="宋体"/>
          <w:b/>
          <w:bCs/>
          <w:color w:val="333333"/>
          <w:kern w:val="0"/>
          <w:szCs w:val="21"/>
        </w:rPr>
        <w:t>2014</w:t>
      </w:r>
      <w:r w:rsidRPr="00C73366">
        <w:rPr>
          <w:rFonts w:ascii="宋体" w:eastAsia="宋体" w:hAnsi="宋体" w:cs="宋体" w:hint="eastAsia"/>
          <w:b/>
          <w:bCs/>
          <w:color w:val="333333"/>
          <w:kern w:val="0"/>
          <w:szCs w:val="21"/>
        </w:rPr>
        <w:t>年修订）</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color w:val="000000"/>
          <w:kern w:val="0"/>
          <w:szCs w:val="21"/>
        </w:rPr>
        <w:t> </w:t>
      </w:r>
    </w:p>
    <w:p w:rsidR="00C73366" w:rsidRPr="00C73366" w:rsidRDefault="00C73366" w:rsidP="00C73366">
      <w:pPr>
        <w:widowControl/>
        <w:jc w:val="center"/>
        <w:rPr>
          <w:rFonts w:ascii="宋体" w:eastAsia="宋体" w:hAnsi="宋体" w:cs="宋体"/>
          <w:color w:val="000000"/>
          <w:kern w:val="0"/>
          <w:szCs w:val="21"/>
        </w:rPr>
      </w:pPr>
      <w:r w:rsidRPr="00C73366">
        <w:rPr>
          <w:rFonts w:ascii="宋体" w:eastAsia="宋体" w:hAnsi="宋体" w:cs="宋体" w:hint="eastAsia"/>
          <w:color w:val="333333"/>
          <w:kern w:val="0"/>
          <w:szCs w:val="21"/>
        </w:rPr>
        <w:t>(1989年12月26日第七届全国人民代表大会常务委员会第十一次会议通过</w:t>
      </w:r>
    </w:p>
    <w:p w:rsidR="00C73366" w:rsidRPr="00C73366" w:rsidRDefault="00C73366" w:rsidP="00C73366">
      <w:pPr>
        <w:widowControl/>
        <w:jc w:val="center"/>
        <w:rPr>
          <w:rFonts w:ascii="宋体" w:eastAsia="宋体" w:hAnsi="宋体" w:cs="宋体"/>
          <w:color w:val="000000"/>
          <w:kern w:val="0"/>
          <w:szCs w:val="21"/>
        </w:rPr>
      </w:pPr>
      <w:r w:rsidRPr="00C73366">
        <w:rPr>
          <w:rFonts w:ascii="宋体" w:eastAsia="宋体" w:hAnsi="宋体" w:cs="宋体" w:hint="eastAsia"/>
          <w:color w:val="333333"/>
          <w:kern w:val="0"/>
          <w:szCs w:val="21"/>
        </w:rPr>
        <w:t>2014年4月24日第十二届全国人民代表大会常务委员会第八次会议修订)</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目 录</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第一章 总则</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第二章 监督管理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第三章 保护和改善环境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第四章 防治污染和其他公害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第五章 信息公开和公众参与</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第六章 法律责任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第七章 附则</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第一章 总则</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第一条 为保护和改善环境，防治污染和其他公害，保障公众健康，推进生态文明建设，促进经济社会可持续发展，制定本法。</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条本法所称环境，是指影响人类生存和发展的各种天然的和经过人工改造的自然因素的总体，包括大气、水、海洋、土地、矿藏、森林、草原、湿地、野生生物、自然遗迹、人文遗迹、自然保护区、风景名胜区、城市和乡村等。</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第三条 本法适用于中华人民共和国领域和中华人民共和国管辖的其他海域。</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第四条 保护环境是国家的基本国策。</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国家采取有利于节约和循环利用资源、保护和改善环境、促进人与自然和谐的经济、技术政策和措施，使经济社会发展与环境保护相协调。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第五条 环境保护坚持保护优先、预防为主、综合治理、公众参与、损害担责的原则。</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第六条 一切单位和个人都有保护环境的义务。</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地方各级人民政府应当对本行政区域的环境质量负责。</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企业事业单位和其他生产经营者应当防止、减少环境污染和生态破坏，对所造成的损害依法承担责任。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公民应当增强环境保护意识，采取低碳、节俭的生活方式，自觉履行环境保护义务。</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第七条国家支持环境保护科学技术研究、开发和应用，鼓励环境保护产业发展，促进环境保护信息化建设，提高环境保护科学技术水平。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第八条 各级人民政府应当加大保护和改善环境、防治污染和其他公害的财政投入，提高财政资金的使用效益。</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第九条各级人民政府应当加强环境保护宣传和普及工作，鼓励基层群众性自治组织、社会组织、环境保护志愿者开展环境保护法律法规和环境保护知识的宣传，营造保护环境的良好风气。</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教育行政部门、学校应当将环境保护知识纳入学校教育内容，培养学生的环境保护意识。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新闻媒体应当开展环境保护法律法规和环境保护知识的宣传，对环境违法行为进行舆论监督。</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第十条 国务院环境保护主管部门，对全国环境保护工作实施统一监督管理；县级以上地方人民政府环境保护主管部门，对本行政区域环境保护工作实施统一监督管理。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县级以上人民政府有关部门和军队环境保护部门，依照有关法律的规定对资源保护和污染防治等环境保护工作实施监督管理。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第十一条 对保护和改善环境有显著成绩的单位和个人，由人民政府给予奖励。</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第十二条 每年6月5日为环境日。</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lastRenderedPageBreak/>
        <w:t xml:space="preserve">　　</w:t>
      </w:r>
      <w:r w:rsidRPr="00C73366">
        <w:rPr>
          <w:rFonts w:ascii="宋体" w:eastAsia="宋体" w:hAnsi="宋体" w:cs="宋体" w:hint="eastAsia"/>
          <w:b/>
          <w:bCs/>
          <w:color w:val="333333"/>
          <w:kern w:val="0"/>
          <w:szCs w:val="21"/>
        </w:rPr>
        <w:t>第二章 监督管理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第十三条 县级以上人民政府应当将环境保护工作纳入国民经济和社会发展规划。</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国务院环境保护主管部门会同有关部门，根据国民经济和社会发展规划编制国家环境保护规划，报国务院批准并公布实施。</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县级以上地方人民政府环境保护主管部门会同有关部门，根据国家环境保护规划的要求，编制本行政区域的环境保护规划，报同级人民政府批准并公布实施。</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环境保护规划的内容应当包括生态保护和污染防治的目标、任务、保障措施等，并与主体功能区规划、土地利用总体规划和城乡规划等相衔接。</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第十四条 国务院有关部门和省、自治区、直辖市人民政府组织制定经济、技术政策，应当充分考虑对环境的影响，听取有关方面和专家的意见。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第十五条 国务院环境保护主管部门制定国家环境质量标准。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国家鼓励开展环境基准研究。</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第十六条 国务院环境保护主管部门根据国家环境质量标准和国家经济、技术条件，制定国家污染物排放标准。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第十七条 国家建立、健全环境监测制度。国务院环境保护主管部门制定监测规范，会同有关部门组织监测网络，统一规划国家环境质量监测站(点)的设置，建立监测数据共享机制，加强对环境监测的管理。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有关行业、专业等各类环境质量监测站(点)的设置应当符合法律法规规定和监测规范的要求。</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监测机构应当使用符合国家标准的监测设备，遵守监测规范。监测机构及其负责人对监测数据的真实性和准确性负责。</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第十八条 省级以上人民政府应当组织有关部门或者委托专业机构，对环境状况进行调查、评价，建立环境资源承载能力监测预警机制。</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第十九条 编制有关开发利用规划，建设对环境有影响的项目，应当依法进行环境影响评价。</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未依法进行环境影响评价的开发利用规划，不得组织实施；未依法进行环境影响评价的建设项目，不得开工建设。</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第二十条 国家建立跨行政区域的重点区域、流域环境污染和生态破坏联合防治协调机制，实行统一规划、统一标准、统一监测、统一的防治措施。</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前款规定以外的跨行政区域的环境污染和生态破坏的防治，由上级人民政府协调解决，或者由有关地方人民政府协商解决。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第二十一条 国家采取财政、税收、价格、政府采购等方面的政策和措施，鼓励和支持环境保护技术装备、资源综合利用和环境服务等环境保护产业的发展。</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第二十二条 企业事业单位和其他生产经营者，在污染物排放符合法定要求的基础上，进一步减少污染物排放的，人民政府应当依法采取财政、税收、价格、政府采购等方面的政策和措施予以鼓励和支持。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第二十三条 企业事业单位和其他生产经营者，为改善环境，依照有关规定转产、搬迁、关闭的，人民政府应当予以支持。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lastRenderedPageBreak/>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第三章 保护和改善环境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第二十八条 地方各级人民政府应当根据环境保护目标和治理任务，采取有效措施，改善环境质量。</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未达到国家环境质量标准的重点区域、流域的有关地方人民政府，应当制定限期达标规划，并采取措施按期达标。</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第二十九条 国家在重点生态功能区、生态环境敏感区和脆弱区等区域划定生态保护红线，实行严格保护。</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第三十条 开发利用自然资源，应当合理开发，保护生物多样性，保障生态安全，依法制定有关生态保护和恢复治理方案并予以实施。</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引进外来物种以及研究、开发和利用生物技术，应当采取措施，防止对生物多样性的破坏。</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第三十一条 国家建立、健全生态保护补偿制度。</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国家加大对生态保护地区的财政转移支付力度。有关地方人民政府应当落实生态保护补偿资金，确保其用于生态保护补偿。</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国家指导受益地区和生态保护地区人民政府通过协商或者按照市场规则进行生态保护补偿。</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第三十二条 国家加强对大气、水、土壤等的保护，建立和完善相应的调查、监测、评估和修复制度。</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县级、乡级人民政府应当提高农村环境保护公共服务水平，推动农村环境综合整治。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第三十四条 国务院和沿海地方各级人民政府应当加强对海洋环境的保护。向海洋排放污染物、倾倒废弃物，进行海岸工程和海洋工程建设，应当符合法律法规规定和有关标准，防止和减少对海洋环境的污染损害。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lastRenderedPageBreak/>
        <w:t xml:space="preserve">　　第三十五条 城乡建设应当结合当地自然环境的特点，保护植被、水域和自然景观，加强城市园林、绿地和风景名胜区的建设与管理。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第三十六条 国家鼓励和引导公民、法人和其他组织使用有利于保护环境的产品和再生产品，减少废弃物的产生。</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国家机关和使用财政资金的其他组织应当优先采购和使用节能、节水、节材等有利于保护环境的产品、设备和设施。</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第三十七条 地方各级人民政府应当采取措施，组织对生活废弃物的分类处置、回收利用。</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第三十八条 公民应当遵守环境保护法律法规，配合实施环境保护措施，按照规定对生活废弃物进行分类放置，减少日常生活对环境造成的损害。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第三十九条 国家建立、健全环境与健康监测、调查和风险评估制度；鼓励和组织开展环境质量对公众健康影响的研究，采取措施预防和控制与环境污染有关的疾病。</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第四章 防治污染和其他公害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第四十条 国家促进清洁生产和资源循环利用。</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国务院有关部门和地方各级人民政府应当采取措施，推广清洁能源的生产和使用。</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企业应当优先使用清洁能源，采用资源利用率高、污染物排放量少的工艺、设备以及废弃物综合利用技术和污染物无害化处理技术，减少污染物的产生。</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第四十一条 建设项目中防治污染的设施，应当与主体工程同时设计、同时施工、同时投产使用。防治污染的设施应当符合经批准的环境影响评价文件的要求，不得擅自拆除或者闲置。</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二条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排放污染物的企业事业单位，应当建立环境保护责任制度，明确单位负责人和相关人员的责任。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重点排污单位应当按照国家有关规定和监测规范安装使用监测设备，保证监测设备正常运行，保存原始监测记录。</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严禁通过暗管、渗井、渗坑、灌注或者篡改、伪造监测数据，或者不正常运行防治污染设施等逃避监管的方式违法排放污染物。</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第四十三条 排放污染物的企业事业单位和其他生产经营者，应当按照国家有关规定缴纳排污费。排污费应当全部专项用于环境污染防治，任何单位和个人不得截留、挤占或者挪作他用。</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依照法律规定征收环境保护税的，不再征收排污费。</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第四十四 条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对超过国家重点污染物排放总量控制指标或者未完成国家确定的环境质量目标的地区，省级以上人民政府环境保护主管部门应当暂停审批其新增重点污染物排放总量的建设项目环境影响评价文件。</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第四十五条 国家依照法律规定实行排污许可管理制度。</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实行排污许可管理的企业事业单位和其他生产经营者应当按照排污许可证的要求排放污染物；未取得排污许可证的，不得排放污染物。</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第四十六条 国家对严重污染环境的工艺、设备和产品实行淘汰制度。任何单位和个人不得生产、销售或者转移、使用严重污染环境的工艺、设备和产品。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lastRenderedPageBreak/>
        <w:t xml:space="preserve">　　禁止引进不符合我国环境保护规定的技术、设备、材料和产品。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第四十七条 各级人民政府及其有关部门和企业事业单位，应当依照《中华人民共和国突发事件应对法》的规定，做好突发环境事件的风险控制、应急准备、应急处置和事后恢复等工作。</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县级以上人民政府应当建立环境污染公共监测预警机制，组织制定预警方案；环境受到污染，可能影响公众健康和环境安全时，依法及时公布预警信息，启动应急措施。</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突发环境事件应急处置工作结束后，有关人民政府应当立即组织评估事件造成的环境影响和损失，并及时将评估结果向社会公布。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第四十八条 生产、储存、运输、销售、使用、处置化学物品和含有放射性物质的物品，应当遵守国家有关规定，防止污染环境。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第四十九条 各级人民政府及其农业等有关部门和机构应当指导农业生产经营者科学种植和养殖，科学合理施用农药、化肥等农业投入品，科学处置农用薄膜、农作物秸秆等农业废弃物，防止农业面源污染。</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禁止将不符合农用标准和环境保护标准的固体废物、废水施入农田。施用农药、化肥等农业投入品及进行灌溉，应当采取措施，防止重金属和其他有毒有害物质污染环境。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畜禽养殖场、养殖小区、定点屠宰企业等的选址、建设和管理应当符合有关法律法规规定。从事畜禽养殖和屠宰的单位和个人应当采取措施，对畜禽粪便、尸体和污水等废弃物进行科学处置，防止污染环境。</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县级人民政府负责组织农村生活废弃物的处置工作。</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第五十条 各级人民政府应当在财政预算中安排资金，支持农村饮用水水源地保护、生活污水和其他废弃物处理、畜禽养殖和屠宰污染防治、土壤污染防治和农村工矿污染治理等环境保护工作。</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第五十一条 各级人民政府应当统筹城乡建设污水处理设施及配套管网，固体废物的收集、运输和处置等环境卫生设施，危险废物集中处置设施、场所以及其他环境保护公共设施，并保障其正常运行。</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第五十二条 国家鼓励投保环境污染责任保险。</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第五章 信息公开和公众参与</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第五十三条 公民、法人和其他组织依法享有获取环境信息、参与和监督环境保护的权利。</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各级人民政府环境保护主管部门和其他负有环境保护监督管理职责的部门，应当依法公开环境信息、完善公众参与程序，为公民、法人和其他组织参与和监督环境保护提供便利。</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第五十四条 国务院环境保护主管部门统一发布国家环境质量、重点污染源监测信息及其他重大环境信息。省级以上人民政府环境保护主管部门定期发布环境状况公报。</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县级以上人民政府环境保护主管部门和其他负有环境保护监督管理职责的部门，应当依法公开环境质量、环境监测、突发环境事件以及环境行政许可、行政处罚、排污费的征收和使用情况等信息。</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县级以上地方人民政府环境保护主管部门和其他负有环境保护监督管理职责的部门，应当将企业事业单位和其他生产经营者的环境违法信息记入社会诚信档案，及时向社会公布违法者名单。</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第五十五条 重点排污单位应当如实向社会公开其主要污染物的名称、排放方式、排放浓度和总量、超标排放情况，以及防治污染设施的建设和运行情况，接受社会监督。</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lastRenderedPageBreak/>
        <w:t xml:space="preserve">　　第五十六条 对依法应当编制环境影响报告书的建设项目，建设单位应当在编制时向可能受影响的公众说明情况，充分征求意见。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负责审批建设项目环境影响评价文件的部门在收到建设项目环境影响报告书后，除涉及国家秘密和商业秘密的事项外，应当全文公开；发现建设项目未充分征求公众意见的，应当责成建设单位征求公众意见。</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第五十七条 公民、法人和其他组织发现任何单位和个人有污染环境和破坏生态行为的，有权向环境保护主管部门或者其他负有环境保护监督管理职责的部门举报。</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公民、法人和其他组织发现地方各级人民政府、县级以上人民政府环境保护主管部门和其他负有环境保护监督管理职责的部门不依法履行职责的，有权向其上级机关或者监察机关举报。</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接受举报的机关应当对举报人的相关信息予以保密，保护举报人的合法权益。</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第五十八条 对污染环境、破坏生态，损害社会公共利益的行为，符合下列条件的社会组织可以向人民法院提起诉讼：</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(一)依法在设区的市级以上人民政府民政部门登记；</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(二)专门从事环境保护公益活动连续五年以上且无违法记录。</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符合前款规定的社会组织向人民法院提起诉讼，人民法院应当依法受理。</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提起诉讼的社会组织不得通过诉讼牟取经济利益。</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第六章 法律责任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第五十九条 企业事业单位和其他生产经营者违法排放污染物，受到罚款处罚，被责令改正，拒不改正的，依法作出处罚决定的行政机关可以自责令改正之日的次日起，按照原处罚数额按日连续处罚。</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前款规定的罚款处罚，依照有关法律法规按照防治污染设施的运行成本、违法行为造成的直接损失或者违法所得等因素确定的规定执行。</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地方性法规可以根据环境保护的实际需要，增加第一款规定的按日连续处罚的违法行为的种类。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第六十一条 建设单位未依法提交建设项目环境影响评价文件或者环境影响评价文件未经批准，擅自开工建设的，由负有环境保护监督管理职责的部门责令停止建设，处以罚款，并可以责令恢复原状。</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第六十二条 违反本法规定，重点排污单位不公开或者不如实公开环境信息的，由县级以上地方人民政府环境保护主管部门责令公开，处以罚款，并予以公告。</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(一)建设项目未依法进行环境影响评价，被责令停止建设，拒不执行的；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(二)违反法律规定，未取得排污许可证排放污染物，被责令停止排污，拒不执行的；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(三)通过暗管、渗井、渗坑、灌注或者篡改、伪造监测数据，或者不正常运行防治污染设施等逃避监管的方式违法排放污染物的；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(四)生产、使用国家明令禁止生产、使用的农药，被责令改正，拒不改正的。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第六十四条 因污染环境和破坏生态造成损害的，应当依照《中华人民共和国侵权责任法》的有关规定承担侵权责任。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lastRenderedPageBreak/>
        <w:t xml:space="preserve">　　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第六十六条 提起环境损害赔偿诉讼的时效期间为三年，从当事人知道或者应当知道其受到损害时起计算。</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依法应当给予行政处罚，而有关环境保护主管部门不给予行政处罚的，上级人民政府环境保护主管部门可以直接作出行政处罚的决定。</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(一)不符合行政许可条件准予行政许可的；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(二)对环境违法行为进行包庇的；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(三)依法应当作出责令停业、关闭的决定而未作出的；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(四)对超标排放污染物、采用逃避监管的方式排放污染物、造成环境事故以及不落实生态保护措施造成生态破坏等行为，发现或者接到举报未及时查处的；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(五)违反本法规定，查封、扣押企业事业单位和其他生产经营者的设施、设备的；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(六)篡改、伪造或者指使篡改、伪造监测数据的；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(七)应当依法公开环境信息而未公开的；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(八)将征收的排污费截留、挤占或者挪作他用的；</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(九)法律法规规定的其他违法行为。</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第六十九条 违反本法规定，构成犯罪的，依法追究刑事责任。</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w:t>
      </w:r>
      <w:r w:rsidRPr="00C73366">
        <w:rPr>
          <w:rFonts w:ascii="宋体" w:eastAsia="宋体" w:hAnsi="宋体" w:cs="宋体" w:hint="eastAsia"/>
          <w:b/>
          <w:bCs/>
          <w:color w:val="333333"/>
          <w:kern w:val="0"/>
          <w:szCs w:val="21"/>
        </w:rPr>
        <w:t>第七章 附则</w:t>
      </w:r>
    </w:p>
    <w:p w:rsidR="00C73366" w:rsidRPr="00C73366" w:rsidRDefault="00C73366" w:rsidP="00C73366">
      <w:pPr>
        <w:widowControl/>
        <w:jc w:val="left"/>
        <w:rPr>
          <w:rFonts w:ascii="宋体" w:eastAsia="宋体" w:hAnsi="宋体" w:cs="宋体"/>
          <w:color w:val="000000"/>
          <w:kern w:val="0"/>
          <w:szCs w:val="21"/>
        </w:rPr>
      </w:pPr>
      <w:r w:rsidRPr="00C73366">
        <w:rPr>
          <w:rFonts w:ascii="宋体" w:eastAsia="宋体" w:hAnsi="宋体" w:cs="宋体" w:hint="eastAsia"/>
          <w:color w:val="333333"/>
          <w:kern w:val="0"/>
          <w:szCs w:val="21"/>
        </w:rPr>
        <w:t xml:space="preserve">　　第七十条 本法自2015年1月1日起施行。</w:t>
      </w:r>
    </w:p>
    <w:p w:rsidR="00A64D41" w:rsidRPr="00C73366" w:rsidRDefault="00A64D41">
      <w:pPr>
        <w:rPr>
          <w:rFonts w:hint="eastAsia"/>
        </w:rPr>
      </w:pPr>
    </w:p>
    <w:p w:rsidR="00C73366" w:rsidRDefault="00C73366">
      <w:pPr>
        <w:rPr>
          <w:rFonts w:hint="eastAsia"/>
        </w:rPr>
      </w:pPr>
    </w:p>
    <w:p w:rsidR="00C73366" w:rsidRDefault="00C73366">
      <w:pPr>
        <w:rPr>
          <w:rFonts w:hint="eastAsia"/>
        </w:rPr>
      </w:pPr>
    </w:p>
    <w:p w:rsidR="00C73366" w:rsidRDefault="00C73366">
      <w:pPr>
        <w:rPr>
          <w:rFonts w:hint="eastAsia"/>
        </w:rPr>
      </w:pPr>
    </w:p>
    <w:p w:rsidR="00C73366" w:rsidRDefault="00C73366">
      <w:pPr>
        <w:rPr>
          <w:rFonts w:hint="eastAsia"/>
        </w:rPr>
      </w:pPr>
    </w:p>
    <w:p w:rsidR="00C73366" w:rsidRDefault="00C73366"/>
    <w:sectPr w:rsidR="00C73366" w:rsidSect="00A64D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3366"/>
    <w:rsid w:val="00A64D41"/>
    <w:rsid w:val="00C733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3366"/>
    <w:rPr>
      <w:b/>
      <w:bCs/>
    </w:rPr>
  </w:style>
</w:styles>
</file>

<file path=word/webSettings.xml><?xml version="1.0" encoding="utf-8"?>
<w:webSettings xmlns:r="http://schemas.openxmlformats.org/officeDocument/2006/relationships" xmlns:w="http://schemas.openxmlformats.org/wordprocessingml/2006/main">
  <w:divs>
    <w:div w:id="208764254">
      <w:bodyDiv w:val="1"/>
      <w:marLeft w:val="0"/>
      <w:marRight w:val="0"/>
      <w:marTop w:val="0"/>
      <w:marBottom w:val="0"/>
      <w:divBdr>
        <w:top w:val="none" w:sz="0" w:space="0" w:color="auto"/>
        <w:left w:val="none" w:sz="0" w:space="0" w:color="auto"/>
        <w:bottom w:val="none" w:sz="0" w:space="0" w:color="auto"/>
        <w:right w:val="none" w:sz="0" w:space="0" w:color="auto"/>
      </w:divBdr>
      <w:divsChild>
        <w:div w:id="188220927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2015-05-23T04:29:00Z</dcterms:created>
  <dcterms:modified xsi:type="dcterms:W3CDTF">2015-05-23T04:30:00Z</dcterms:modified>
</cp:coreProperties>
</file>