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ascii="宋体" w:hAnsi="宋体" w:cs="宋体"/>
          <w:b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宋体"/>
          <w:b/>
          <w:sz w:val="32"/>
          <w:szCs w:val="32"/>
        </w:rPr>
        <w:t>化学系</w:t>
      </w:r>
      <w:r>
        <w:rPr>
          <w:rFonts w:ascii="宋体" w:hAnsi="宋体" w:cs="宋体"/>
          <w:b/>
          <w:sz w:val="32"/>
          <w:szCs w:val="32"/>
        </w:rPr>
        <w:t>2014年校级青年教师教学竞赛</w:t>
      </w:r>
      <w:r>
        <w:rPr>
          <w:rFonts w:hint="eastAsia" w:ascii="宋体" w:hAnsi="宋体" w:cs="宋体"/>
          <w:b/>
          <w:sz w:val="32"/>
          <w:szCs w:val="32"/>
        </w:rPr>
        <w:t>初赛通知</w:t>
      </w:r>
    </w:p>
    <w:p>
      <w:pPr>
        <w:widowControl/>
        <w:spacing w:line="360" w:lineRule="auto"/>
        <w:ind w:firstLine="600"/>
        <w:rPr>
          <w:rFonts w:ascii="宋体" w:hAnsi="宋体"/>
          <w:kern w:val="0"/>
          <w:sz w:val="24"/>
          <w:szCs w:val="24"/>
        </w:rPr>
      </w:pPr>
    </w:p>
    <w:p>
      <w:pPr>
        <w:widowControl/>
        <w:ind w:firstLine="600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为了进</w:t>
      </w:r>
      <w:r>
        <w:rPr>
          <w:rFonts w:ascii="宋体" w:hAnsi="宋体"/>
          <w:kern w:val="0"/>
          <w:sz w:val="24"/>
          <w:szCs w:val="24"/>
        </w:rPr>
        <w:t>一步简政放权，增强院系基层办学的主体作用，学校近期下发了</w:t>
      </w:r>
      <w:r>
        <w:rPr>
          <w:rFonts w:hint="eastAsia" w:ascii="宋体" w:hAnsi="宋体"/>
          <w:kern w:val="0"/>
          <w:sz w:val="24"/>
          <w:szCs w:val="24"/>
        </w:rPr>
        <w:t>关于开展2014校级青年教师教学竞赛的通知。根据通知精神，</w:t>
      </w:r>
      <w:r>
        <w:rPr>
          <w:rFonts w:ascii="宋体" w:hAnsi="宋体"/>
          <w:kern w:val="0"/>
          <w:sz w:val="24"/>
          <w:szCs w:val="24"/>
        </w:rPr>
        <w:t>20</w:t>
      </w:r>
      <w:r>
        <w:rPr>
          <w:rFonts w:hint="eastAsia" w:ascii="宋体" w:hAnsi="宋体"/>
          <w:kern w:val="0"/>
          <w:sz w:val="24"/>
          <w:szCs w:val="24"/>
        </w:rPr>
        <w:t>14</w:t>
      </w:r>
      <w:r>
        <w:rPr>
          <w:rFonts w:ascii="宋体" w:hAnsi="宋体"/>
          <w:kern w:val="0"/>
          <w:sz w:val="24"/>
          <w:szCs w:val="24"/>
        </w:rPr>
        <w:t>年校青年教师教学竞赛将取消复赛环节，</w:t>
      </w:r>
      <w:r>
        <w:rPr>
          <w:rFonts w:hint="eastAsia" w:ascii="宋体" w:hAnsi="宋体"/>
          <w:kern w:val="0"/>
          <w:sz w:val="24"/>
          <w:szCs w:val="24"/>
        </w:rPr>
        <w:t>由各院（系）负责初赛事宜。现将化学系</w:t>
      </w:r>
      <w:r>
        <w:rPr>
          <w:rFonts w:ascii="宋体" w:hAnsi="宋体"/>
          <w:kern w:val="0"/>
          <w:sz w:val="24"/>
          <w:szCs w:val="24"/>
        </w:rPr>
        <w:t>2014年校级青年教师教学竞赛</w:t>
      </w:r>
      <w:r>
        <w:rPr>
          <w:rFonts w:hint="eastAsia" w:ascii="宋体" w:hAnsi="宋体"/>
          <w:kern w:val="0"/>
          <w:sz w:val="24"/>
          <w:szCs w:val="24"/>
        </w:rPr>
        <w:t>初赛通知如下：</w:t>
      </w:r>
    </w:p>
    <w:p>
      <w:pPr>
        <w:widowControl/>
        <w:spacing w:beforeLines="50" w:afterLines="50"/>
        <w:ind w:firstLine="601"/>
        <w:rPr>
          <w:rFonts w:ascii="宋体" w:hAnsi="宋体"/>
          <w:b/>
          <w:kern w:val="0"/>
          <w:sz w:val="24"/>
          <w:szCs w:val="24"/>
        </w:rPr>
      </w:pPr>
      <w:r>
        <w:rPr>
          <w:rFonts w:hint="eastAsia" w:ascii="宋体" w:hAnsi="宋体"/>
          <w:b/>
          <w:kern w:val="0"/>
          <w:sz w:val="24"/>
          <w:szCs w:val="24"/>
        </w:rPr>
        <w:t>一、竞赛宗旨</w:t>
      </w:r>
    </w:p>
    <w:p>
      <w:pPr>
        <w:widowControl/>
        <w:ind w:firstLine="480" w:firstLineChars="200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kern w:val="0"/>
          <w:sz w:val="24"/>
          <w:szCs w:val="24"/>
        </w:rPr>
        <w:t>促进青年教师树立现代教育理念，提升青年教师教学素养与教学水平，搭建青年教师教学交流平台，营造良好教学研讨氛围，提高本科课堂教学质量，加强青年教师队伍建设。</w:t>
      </w:r>
    </w:p>
    <w:p>
      <w:pPr>
        <w:widowControl/>
        <w:spacing w:beforeLines="50" w:afterLines="50"/>
        <w:ind w:firstLine="601"/>
        <w:rPr>
          <w:rFonts w:ascii="宋体" w:hAnsi="宋体"/>
          <w:b/>
          <w:kern w:val="0"/>
          <w:sz w:val="24"/>
          <w:szCs w:val="24"/>
        </w:rPr>
      </w:pPr>
      <w:r>
        <w:rPr>
          <w:rFonts w:hint="eastAsia" w:ascii="宋体" w:hAnsi="宋体"/>
          <w:b/>
          <w:kern w:val="0"/>
          <w:sz w:val="24"/>
          <w:szCs w:val="24"/>
        </w:rPr>
        <w:t>二、参赛资格</w:t>
      </w:r>
    </w:p>
    <w:p>
      <w:pPr>
        <w:widowControl/>
        <w:ind w:firstLine="600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kern w:val="0"/>
          <w:sz w:val="24"/>
          <w:szCs w:val="24"/>
        </w:rPr>
        <w:t>1.本</w:t>
      </w:r>
      <w:r>
        <w:rPr>
          <w:rFonts w:hint="eastAsia" w:ascii="宋体" w:hAnsi="宋体"/>
          <w:kern w:val="0"/>
          <w:sz w:val="24"/>
          <w:szCs w:val="24"/>
        </w:rPr>
        <w:t>系</w:t>
      </w:r>
      <w:r>
        <w:rPr>
          <w:rFonts w:ascii="宋体" w:hAnsi="宋体"/>
          <w:kern w:val="0"/>
          <w:sz w:val="24"/>
          <w:szCs w:val="24"/>
        </w:rPr>
        <w:t>在职教师，年龄在45周岁以下（1969年1月1日以后出生）；</w:t>
      </w:r>
    </w:p>
    <w:p>
      <w:pPr>
        <w:widowControl/>
        <w:ind w:firstLine="600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kern w:val="0"/>
          <w:sz w:val="24"/>
          <w:szCs w:val="24"/>
        </w:rPr>
        <w:t>2.承担本科教学工作1年以上，上年度所有授课课程的课堂教学质量评价均为“良好”以上，本年度有讲授本科课程且未发生教学事故；</w:t>
      </w:r>
    </w:p>
    <w:p>
      <w:pPr>
        <w:widowControl/>
        <w:ind w:firstLine="600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kern w:val="0"/>
          <w:sz w:val="24"/>
          <w:szCs w:val="24"/>
        </w:rPr>
        <w:t>3.曾获历届校青年教师教学比赛一等奖及以上奖项者，不再参加本次竞赛。</w:t>
      </w:r>
    </w:p>
    <w:p>
      <w:pPr>
        <w:widowControl/>
        <w:spacing w:beforeLines="50" w:afterLines="50"/>
        <w:ind w:firstLine="601"/>
        <w:rPr>
          <w:rFonts w:ascii="宋体" w:hAnsi="宋体"/>
          <w:b/>
          <w:kern w:val="0"/>
          <w:sz w:val="24"/>
          <w:szCs w:val="24"/>
        </w:rPr>
      </w:pPr>
      <w:r>
        <w:rPr>
          <w:rFonts w:hint="eastAsia" w:ascii="宋体" w:hAnsi="宋体"/>
          <w:b/>
          <w:kern w:val="0"/>
          <w:sz w:val="24"/>
          <w:szCs w:val="24"/>
        </w:rPr>
        <w:t>三、初赛安排</w:t>
      </w:r>
    </w:p>
    <w:p>
      <w:pPr>
        <w:widowControl/>
        <w:ind w:firstLine="600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kern w:val="0"/>
          <w:sz w:val="24"/>
          <w:szCs w:val="24"/>
        </w:rPr>
        <w:t>1.</w:t>
      </w:r>
      <w:r>
        <w:rPr>
          <w:rFonts w:hint="eastAsia" w:ascii="宋体" w:hAnsi="宋体"/>
          <w:kern w:val="0"/>
          <w:sz w:val="24"/>
          <w:szCs w:val="24"/>
        </w:rPr>
        <w:t>初赛时间：4月28日至11月29日</w:t>
      </w:r>
      <w:r>
        <w:rPr>
          <w:rFonts w:ascii="宋体" w:hAnsi="宋体"/>
          <w:kern w:val="0"/>
          <w:sz w:val="24"/>
          <w:szCs w:val="24"/>
        </w:rPr>
        <w:t>。</w:t>
      </w:r>
    </w:p>
    <w:p>
      <w:pPr>
        <w:widowControl/>
        <w:ind w:firstLine="600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kern w:val="0"/>
          <w:sz w:val="24"/>
          <w:szCs w:val="24"/>
        </w:rPr>
        <w:t>2.</w:t>
      </w:r>
      <w:r>
        <w:rPr>
          <w:rFonts w:hint="eastAsia" w:ascii="宋体" w:hAnsi="宋体"/>
          <w:kern w:val="0"/>
          <w:sz w:val="24"/>
          <w:szCs w:val="24"/>
        </w:rPr>
        <w:t>组织安排：化学系将成立“2014</w:t>
      </w:r>
      <w:r>
        <w:rPr>
          <w:rFonts w:ascii="宋体" w:hAnsi="宋体"/>
          <w:kern w:val="0"/>
          <w:sz w:val="24"/>
          <w:szCs w:val="24"/>
        </w:rPr>
        <w:t>年青年教师教学竞赛</w:t>
      </w:r>
      <w:r>
        <w:rPr>
          <w:rFonts w:hint="eastAsia" w:ascii="宋体" w:hAnsi="宋体"/>
          <w:kern w:val="0"/>
          <w:sz w:val="24"/>
          <w:szCs w:val="24"/>
        </w:rPr>
        <w:t>专家组”，负责制定竞赛方案，拟定竞赛流程，最终</w:t>
      </w:r>
      <w:r>
        <w:rPr>
          <w:rFonts w:ascii="宋体" w:hAnsi="宋体"/>
          <w:bCs/>
          <w:kern w:val="0"/>
          <w:sz w:val="24"/>
          <w:szCs w:val="24"/>
        </w:rPr>
        <w:t>遴选确定</w:t>
      </w:r>
      <w:r>
        <w:rPr>
          <w:rFonts w:hint="eastAsia" w:ascii="宋体" w:hAnsi="宋体"/>
          <w:bCs/>
          <w:kern w:val="0"/>
          <w:sz w:val="24"/>
          <w:szCs w:val="24"/>
        </w:rPr>
        <w:t>参加学校</w:t>
      </w:r>
      <w:r>
        <w:rPr>
          <w:rFonts w:ascii="宋体" w:hAnsi="宋体"/>
          <w:bCs/>
          <w:kern w:val="0"/>
          <w:sz w:val="24"/>
          <w:szCs w:val="24"/>
        </w:rPr>
        <w:t>决赛人员名单</w:t>
      </w:r>
      <w:r>
        <w:rPr>
          <w:rFonts w:ascii="宋体" w:hAnsi="宋体"/>
          <w:kern w:val="0"/>
          <w:sz w:val="24"/>
          <w:szCs w:val="24"/>
        </w:rPr>
        <w:t>。</w:t>
      </w:r>
    </w:p>
    <w:p>
      <w:pPr>
        <w:widowControl/>
        <w:ind w:firstLine="600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系里鼓励青年教师报名参赛，请有意者填写附件《化学系2014年青年教师教学竞赛报名推荐表》，于2014年4月4日前发送至yuanyinxia@zju.edu.cn。</w:t>
      </w:r>
    </w:p>
    <w:p>
      <w:pPr>
        <w:widowControl/>
        <w:spacing w:beforeLines="50" w:afterLines="50"/>
        <w:ind w:firstLine="601"/>
        <w:rPr>
          <w:rFonts w:ascii="宋体" w:hAnsi="宋体"/>
          <w:b/>
          <w:kern w:val="0"/>
          <w:sz w:val="24"/>
          <w:szCs w:val="24"/>
        </w:rPr>
      </w:pPr>
      <w:r>
        <w:rPr>
          <w:rFonts w:hint="eastAsia" w:ascii="宋体" w:hAnsi="宋体"/>
          <w:b/>
          <w:kern w:val="0"/>
          <w:sz w:val="24"/>
          <w:szCs w:val="24"/>
        </w:rPr>
        <w:t>四、其他</w:t>
      </w:r>
    </w:p>
    <w:p>
      <w:pPr>
        <w:widowControl/>
        <w:ind w:firstLine="600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系里将在参赛教师中评选出一、二等奖及优胜奖，对获奖教师将给予相应的奖励</w:t>
      </w:r>
      <w:r>
        <w:rPr>
          <w:rFonts w:ascii="宋体" w:hAnsi="宋体"/>
          <w:kern w:val="0"/>
          <w:sz w:val="24"/>
          <w:szCs w:val="24"/>
        </w:rPr>
        <w:t>。</w:t>
      </w:r>
    </w:p>
    <w:p>
      <w:pPr>
        <w:widowControl/>
        <w:ind w:firstLine="600"/>
        <w:rPr>
          <w:rFonts w:ascii="宋体" w:hAnsi="宋体"/>
          <w:kern w:val="0"/>
          <w:sz w:val="24"/>
          <w:szCs w:val="24"/>
        </w:rPr>
      </w:pPr>
    </w:p>
    <w:p>
      <w:pPr>
        <w:widowControl/>
        <w:ind w:firstLine="600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kern w:val="0"/>
          <w:sz w:val="24"/>
          <w:szCs w:val="24"/>
        </w:rPr>
        <w:t>联系人：</w:t>
      </w:r>
      <w:r>
        <w:rPr>
          <w:rFonts w:hint="eastAsia" w:ascii="宋体" w:hAnsi="宋体"/>
          <w:kern w:val="0"/>
          <w:sz w:val="24"/>
          <w:szCs w:val="24"/>
        </w:rPr>
        <w:t>袁银霞</w:t>
      </w:r>
      <w:r>
        <w:rPr>
          <w:rFonts w:ascii="宋体" w:hAnsi="宋体"/>
          <w:kern w:val="0"/>
          <w:sz w:val="24"/>
          <w:szCs w:val="24"/>
        </w:rPr>
        <w:t>   联系电话：882061</w:t>
      </w:r>
      <w:r>
        <w:rPr>
          <w:rFonts w:hint="eastAsia" w:ascii="宋体" w:hAnsi="宋体"/>
          <w:kern w:val="0"/>
          <w:sz w:val="24"/>
          <w:szCs w:val="24"/>
        </w:rPr>
        <w:t>04</w:t>
      </w:r>
    </w:p>
    <w:p>
      <w:pPr>
        <w:widowControl/>
        <w:ind w:firstLine="600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E-mail：</w:t>
      </w:r>
      <w:r>
        <w:fldChar w:fldCharType="begin"/>
      </w:r>
      <w:r>
        <w:instrText xml:space="preserve">HYPERLINK "mailto:yuanyinxia@zju.edu.cn" </w:instrText>
      </w:r>
      <w:r>
        <w:fldChar w:fldCharType="separate"/>
      </w:r>
      <w:r>
        <w:rPr>
          <w:rStyle w:val="7"/>
          <w:rFonts w:hint="eastAsia" w:ascii="宋体" w:hAnsi="宋体"/>
          <w:kern w:val="0"/>
          <w:sz w:val="24"/>
          <w:szCs w:val="24"/>
        </w:rPr>
        <w:t>yuanyinxia@zju.edu.cn</w:t>
      </w:r>
      <w:r>
        <w:fldChar w:fldCharType="end"/>
      </w:r>
    </w:p>
    <w:p>
      <w:pPr>
        <w:widowControl/>
        <w:ind w:firstLine="600"/>
        <w:rPr>
          <w:rFonts w:ascii="宋体" w:hAnsi="宋体"/>
          <w:kern w:val="0"/>
          <w:sz w:val="24"/>
          <w:szCs w:val="24"/>
        </w:rPr>
      </w:pPr>
    </w:p>
    <w:p>
      <w:pPr>
        <w:widowControl/>
        <w:snapToGrid w:val="0"/>
        <w:ind w:right="2024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kern w:val="0"/>
          <w:sz w:val="24"/>
          <w:szCs w:val="24"/>
        </w:rPr>
        <w:t> </w:t>
      </w:r>
    </w:p>
    <w:p>
      <w:pPr>
        <w:widowControl/>
        <w:snapToGrid w:val="0"/>
        <w:ind w:right="752"/>
        <w:jc w:val="right"/>
        <w:rPr>
          <w:rFonts w:ascii="宋体" w:hAnsi="宋体"/>
          <w:spacing w:val="-6"/>
          <w:kern w:val="0"/>
          <w:sz w:val="24"/>
          <w:szCs w:val="24"/>
        </w:rPr>
      </w:pPr>
      <w:r>
        <w:rPr>
          <w:rFonts w:ascii="宋体" w:hAnsi="宋体"/>
          <w:spacing w:val="-6"/>
          <w:kern w:val="0"/>
          <w:sz w:val="24"/>
          <w:szCs w:val="24"/>
        </w:rPr>
        <w:t xml:space="preserve">                                    </w:t>
      </w:r>
      <w:r>
        <w:rPr>
          <w:rFonts w:hint="eastAsia" w:ascii="宋体" w:hAnsi="宋体"/>
          <w:spacing w:val="-6"/>
          <w:kern w:val="0"/>
          <w:sz w:val="24"/>
          <w:szCs w:val="24"/>
        </w:rPr>
        <w:t>化学系</w:t>
      </w:r>
    </w:p>
    <w:p>
      <w:pPr>
        <w:widowControl/>
        <w:snapToGrid w:val="0"/>
        <w:ind w:right="752"/>
        <w:jc w:val="right"/>
        <w:rPr>
          <w:rFonts w:ascii="宋体" w:hAnsi="宋体"/>
          <w:spacing w:val="-6"/>
          <w:kern w:val="0"/>
          <w:sz w:val="24"/>
          <w:szCs w:val="24"/>
        </w:rPr>
      </w:pPr>
      <w:r>
        <w:rPr>
          <w:rFonts w:ascii="宋体" w:hAnsi="宋体"/>
          <w:spacing w:val="-6"/>
          <w:kern w:val="0"/>
          <w:sz w:val="24"/>
          <w:szCs w:val="24"/>
        </w:rPr>
        <w:t>2014年3月2</w:t>
      </w:r>
      <w:r>
        <w:rPr>
          <w:rFonts w:hint="eastAsia" w:ascii="宋体" w:hAnsi="宋体"/>
          <w:spacing w:val="-6"/>
          <w:kern w:val="0"/>
          <w:sz w:val="24"/>
          <w:szCs w:val="24"/>
        </w:rPr>
        <w:t>7</w:t>
      </w:r>
      <w:r>
        <w:rPr>
          <w:rFonts w:ascii="宋体" w:hAnsi="宋体"/>
          <w:spacing w:val="-6"/>
          <w:kern w:val="0"/>
          <w:sz w:val="24"/>
          <w:szCs w:val="24"/>
        </w:rPr>
        <w:t>日</w:t>
      </w:r>
    </w:p>
    <w:p>
      <w:pPr>
        <w:widowControl/>
        <w:jc w:val="left"/>
        <w:rPr>
          <w:rFonts w:ascii="Times New Roman" w:hAnsi="Times New Roman"/>
          <w:kern w:val="0"/>
          <w:sz w:val="30"/>
          <w:szCs w:val="30"/>
        </w:rPr>
      </w:pPr>
    </w:p>
    <w:p>
      <w:pPr>
        <w:widowControl/>
        <w:jc w:val="left"/>
        <w:rPr>
          <w:rFonts w:ascii="Times New Roman" w:hAnsi="Times New Roman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br w:type="page"/>
      </w:r>
      <w:r>
        <w:rPr>
          <w:rFonts w:ascii="Times New Roman" w:hAnsi="Times New Roman"/>
          <w:b/>
          <w:kern w:val="0"/>
          <w:sz w:val="24"/>
          <w:szCs w:val="24"/>
        </w:rPr>
        <w:t>附件</w:t>
      </w:r>
      <w:r>
        <w:rPr>
          <w:rFonts w:hint="eastAsia" w:ascii="Times New Roman" w:hAnsi="Times New Roman"/>
          <w:b/>
          <w:kern w:val="0"/>
          <w:sz w:val="24"/>
          <w:szCs w:val="24"/>
        </w:rPr>
        <w:t>1</w:t>
      </w:r>
      <w:r>
        <w:rPr>
          <w:rFonts w:ascii="仿宋_GB2312" w:hAnsi="Times New Roman" w:eastAsia="仿宋_GB2312"/>
          <w:b/>
          <w:kern w:val="0"/>
          <w:sz w:val="24"/>
          <w:szCs w:val="24"/>
        </w:rPr>
        <w:t>：</w:t>
      </w:r>
    </w:p>
    <w:p>
      <w:pPr>
        <w:widowControl/>
        <w:jc w:val="center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化学系</w:t>
      </w:r>
      <w:r>
        <w:rPr>
          <w:rFonts w:ascii="宋体" w:hAnsi="宋体" w:cs="宋体"/>
          <w:b/>
          <w:sz w:val="32"/>
          <w:szCs w:val="32"/>
        </w:rPr>
        <w:t>2014年青年教师教学竞赛</w:t>
      </w:r>
      <w:r>
        <w:rPr>
          <w:rFonts w:hint="eastAsia" w:ascii="宋体" w:hAnsi="宋体" w:cs="宋体"/>
          <w:b/>
          <w:sz w:val="32"/>
          <w:szCs w:val="32"/>
        </w:rPr>
        <w:t>报名</w:t>
      </w:r>
      <w:r>
        <w:rPr>
          <w:rFonts w:ascii="宋体" w:hAnsi="宋体" w:cs="宋体"/>
          <w:b/>
          <w:sz w:val="32"/>
          <w:szCs w:val="32"/>
        </w:rPr>
        <w:t>推荐表</w:t>
      </w:r>
    </w:p>
    <w:tbl>
      <w:tblPr>
        <w:tblW w:w="9394" w:type="dxa"/>
        <w:tblInd w:w="-7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5"/>
        <w:gridCol w:w="1285"/>
        <w:gridCol w:w="823"/>
        <w:gridCol w:w="449"/>
        <w:gridCol w:w="393"/>
        <w:gridCol w:w="1203"/>
        <w:gridCol w:w="368"/>
        <w:gridCol w:w="430"/>
        <w:gridCol w:w="445"/>
        <w:gridCol w:w="26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after="100" w:line="360" w:lineRule="auto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ˎ̥" w:hAnsi="ˎ̥"/>
                <w:kern w:val="0"/>
                <w:sz w:val="18"/>
                <w:szCs w:val="18"/>
              </w:rPr>
              <w:t xml:space="preserve">姓 </w:t>
            </w:r>
            <w:r>
              <w:rPr>
                <w:rFonts w:ascii="宋体" w:hAnsi="宋体"/>
                <w:kern w:val="0"/>
                <w:sz w:val="18"/>
                <w:szCs w:val="18"/>
              </w:rPr>
              <w:t>名</w:t>
            </w:r>
          </w:p>
        </w:tc>
        <w:tc>
          <w:tcPr>
            <w:tcW w:w="12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after="100" w:line="360" w:lineRule="auto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after="100" w:line="360" w:lineRule="auto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ˎ̥" w:hAnsi="ˎ̥"/>
                <w:kern w:val="0"/>
                <w:sz w:val="18"/>
                <w:szCs w:val="18"/>
              </w:rPr>
              <w:t xml:space="preserve">性 </w:t>
            </w:r>
            <w:r>
              <w:rPr>
                <w:rFonts w:ascii="宋体" w:hAnsi="宋体"/>
                <w:kern w:val="0"/>
                <w:sz w:val="18"/>
                <w:szCs w:val="18"/>
              </w:rPr>
              <w:t>别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after="100" w:line="360" w:lineRule="auto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24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after="100" w:line="360" w:lineRule="auto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ˎ̥" w:hAnsi="ˎ̥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2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after="100" w:line="360" w:lineRule="auto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ˎ̥" w:hAnsi="ˎ̥"/>
                <w:kern w:val="0"/>
                <w:sz w:val="18"/>
                <w:szCs w:val="18"/>
              </w:rPr>
              <w:t>最后学历、学位</w:t>
            </w:r>
          </w:p>
        </w:tc>
        <w:tc>
          <w:tcPr>
            <w:tcW w:w="12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after="100" w:line="360" w:lineRule="auto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after="100" w:line="360" w:lineRule="auto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ˎ̥" w:hAnsi="ˎ̥"/>
                <w:kern w:val="0"/>
                <w:sz w:val="18"/>
                <w:szCs w:val="18"/>
              </w:rPr>
              <w:t>大学任教起始时间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after="100" w:line="360" w:lineRule="auto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24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after="100" w:line="360" w:lineRule="auto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ˎ̥" w:hAnsi="ˎ̥"/>
                <w:kern w:val="0"/>
                <w:sz w:val="18"/>
                <w:szCs w:val="18"/>
              </w:rPr>
              <w:t>所在</w:t>
            </w:r>
            <w:r>
              <w:rPr>
                <w:rFonts w:hint="eastAsia" w:ascii="ˎ̥" w:hAnsi="ˎ̥"/>
                <w:kern w:val="0"/>
                <w:sz w:val="18"/>
                <w:szCs w:val="18"/>
              </w:rPr>
              <w:t>课程组</w:t>
            </w:r>
          </w:p>
        </w:tc>
        <w:tc>
          <w:tcPr>
            <w:tcW w:w="2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after="100" w:line="360" w:lineRule="auto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办公</w:t>
            </w:r>
            <w:r>
              <w:rPr>
                <w:rFonts w:ascii="ˎ̥" w:hAnsi="ˎ̥"/>
                <w:kern w:val="0"/>
                <w:sz w:val="18"/>
                <w:szCs w:val="18"/>
              </w:rPr>
              <w:t>电话</w:t>
            </w:r>
          </w:p>
        </w:tc>
        <w:tc>
          <w:tcPr>
            <w:tcW w:w="12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after="100" w:line="360" w:lineRule="auto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ˎ̥" w:hAnsi="ˎ̥"/>
                <w:kern w:val="0"/>
                <w:sz w:val="18"/>
                <w:szCs w:val="18"/>
              </w:rPr>
              <w:t> </w:t>
            </w:r>
          </w:p>
        </w:tc>
        <w:tc>
          <w:tcPr>
            <w:tcW w:w="127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after="100" w:line="360" w:lineRule="auto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ˎ̥" w:hAnsi="ˎ̥"/>
                <w:kern w:val="0"/>
                <w:sz w:val="18"/>
                <w:szCs w:val="18"/>
              </w:rPr>
              <w:t>移动电话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after="100" w:line="360" w:lineRule="auto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ˎ̥" w:hAnsi="ˎ̥"/>
                <w:kern w:val="0"/>
                <w:sz w:val="18"/>
                <w:szCs w:val="18"/>
              </w:rPr>
              <w:t> </w:t>
            </w:r>
          </w:p>
        </w:tc>
        <w:tc>
          <w:tcPr>
            <w:tcW w:w="124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after="100" w:line="360" w:lineRule="auto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ˎ̥" w:hAnsi="ˎ̥"/>
                <w:kern w:val="0"/>
                <w:sz w:val="18"/>
                <w:szCs w:val="18"/>
              </w:rPr>
              <w:t>Email</w:t>
            </w:r>
          </w:p>
        </w:tc>
        <w:tc>
          <w:tcPr>
            <w:tcW w:w="2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0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after="100" w:line="360" w:lineRule="auto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ˎ̥" w:hAnsi="ˎ̥"/>
                <w:kern w:val="0"/>
                <w:sz w:val="18"/>
                <w:szCs w:val="18"/>
              </w:rPr>
              <w:t>主讲课程</w:t>
            </w:r>
          </w:p>
          <w:p>
            <w:pPr>
              <w:widowControl/>
              <w:spacing w:before="100" w:after="100" w:line="360" w:lineRule="auto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ˎ̥" w:hAnsi="ˎ̥"/>
                <w:kern w:val="0"/>
                <w:sz w:val="18"/>
                <w:szCs w:val="18"/>
              </w:rPr>
              <w:t xml:space="preserve">情 </w:t>
            </w:r>
            <w:r>
              <w:rPr>
                <w:rFonts w:ascii="宋体" w:hAnsi="宋体"/>
                <w:kern w:val="0"/>
                <w:sz w:val="18"/>
                <w:szCs w:val="18"/>
              </w:rPr>
              <w:t>况</w:t>
            </w:r>
          </w:p>
        </w:tc>
        <w:tc>
          <w:tcPr>
            <w:tcW w:w="295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ˎ̥" w:hAnsi="ˎ̥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200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ˎ̥" w:hAnsi="ˎ̥"/>
                <w:kern w:val="0"/>
                <w:sz w:val="18"/>
                <w:szCs w:val="18"/>
              </w:rPr>
              <w:t>课程类别</w:t>
            </w:r>
          </w:p>
          <w:p>
            <w:pPr>
              <w:widowControl/>
              <w:spacing w:line="50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ˎ̥" w:hAnsi="ˎ̥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/>
                <w:kern w:val="0"/>
                <w:sz w:val="18"/>
                <w:szCs w:val="18"/>
              </w:rPr>
              <w:t>必修</w:t>
            </w:r>
            <w:r>
              <w:rPr>
                <w:rFonts w:ascii="ˎ̥" w:hAnsi="ˎ̥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/>
                <w:kern w:val="0"/>
                <w:sz w:val="18"/>
                <w:szCs w:val="18"/>
              </w:rPr>
              <w:t>选修</w:t>
            </w:r>
            <w:r>
              <w:rPr>
                <w:rFonts w:ascii="ˎ̥" w:hAnsi="ˎ̥"/>
                <w:kern w:val="0"/>
                <w:sz w:val="18"/>
                <w:szCs w:val="18"/>
              </w:rPr>
              <w:t>)</w:t>
            </w:r>
          </w:p>
        </w:tc>
        <w:tc>
          <w:tcPr>
            <w:tcW w:w="31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ˎ̥" w:hAnsi="ˎ̥"/>
                <w:kern w:val="0"/>
                <w:sz w:val="18"/>
                <w:szCs w:val="18"/>
              </w:rPr>
              <w:t xml:space="preserve">学 </w:t>
            </w:r>
            <w:r>
              <w:rPr>
                <w:rFonts w:ascii="宋体" w:hAnsi="宋体"/>
                <w:kern w:val="0"/>
                <w:sz w:val="18"/>
                <w:szCs w:val="18"/>
              </w:rPr>
              <w:t>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95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50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50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31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50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95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50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ˎ̥" w:hAnsi="ˎ̥"/>
                <w:kern w:val="0"/>
                <w:sz w:val="18"/>
                <w:szCs w:val="18"/>
              </w:rPr>
              <w:t> </w:t>
            </w:r>
          </w:p>
        </w:tc>
        <w:tc>
          <w:tcPr>
            <w:tcW w:w="200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50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ˎ̥" w:hAnsi="ˎ̥"/>
                <w:kern w:val="0"/>
                <w:sz w:val="18"/>
                <w:szCs w:val="18"/>
              </w:rPr>
              <w:t> </w:t>
            </w:r>
          </w:p>
        </w:tc>
        <w:tc>
          <w:tcPr>
            <w:tcW w:w="31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50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ˎ̥" w:hAnsi="ˎ̥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95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50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ˎ̥" w:hAnsi="ˎ̥"/>
                <w:kern w:val="0"/>
                <w:sz w:val="18"/>
                <w:szCs w:val="18"/>
              </w:rPr>
              <w:t> </w:t>
            </w:r>
          </w:p>
        </w:tc>
        <w:tc>
          <w:tcPr>
            <w:tcW w:w="200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50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ˎ̥" w:hAnsi="ˎ̥"/>
                <w:kern w:val="0"/>
                <w:sz w:val="18"/>
                <w:szCs w:val="18"/>
              </w:rPr>
              <w:t> </w:t>
            </w:r>
          </w:p>
        </w:tc>
        <w:tc>
          <w:tcPr>
            <w:tcW w:w="31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50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ˎ̥" w:hAnsi="ˎ̥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0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after="100" w:line="360" w:lineRule="auto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ˎ̥" w:hAnsi="ˎ̥"/>
                <w:kern w:val="0"/>
                <w:sz w:val="18"/>
                <w:szCs w:val="18"/>
              </w:rPr>
              <w:t>上年度课堂</w:t>
            </w:r>
          </w:p>
          <w:p>
            <w:pPr>
              <w:widowControl/>
              <w:spacing w:before="100" w:after="100" w:line="360" w:lineRule="auto"/>
              <w:jc w:val="left"/>
              <w:rPr>
                <w:rFonts w:hint="eastAsia" w:ascii="ˎ̥" w:hAnsi="ˎ̥"/>
                <w:kern w:val="0"/>
                <w:sz w:val="18"/>
                <w:szCs w:val="18"/>
              </w:rPr>
            </w:pPr>
            <w:r>
              <w:rPr>
                <w:rFonts w:ascii="ˎ̥" w:hAnsi="ˎ̥"/>
                <w:kern w:val="0"/>
                <w:sz w:val="18"/>
                <w:szCs w:val="18"/>
              </w:rPr>
              <w:t>教学情况</w:t>
            </w:r>
          </w:p>
          <w:p>
            <w:pPr>
              <w:widowControl/>
              <w:spacing w:before="100" w:after="100" w:line="360" w:lineRule="auto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ˎ̥" w:hAnsi="ˎ̥"/>
                <w:kern w:val="0"/>
                <w:sz w:val="18"/>
                <w:szCs w:val="18"/>
              </w:rPr>
              <w:t>（2012-2013学年）</w:t>
            </w:r>
          </w:p>
        </w:tc>
        <w:tc>
          <w:tcPr>
            <w:tcW w:w="21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ˎ̥" w:hAnsi="ˎ̥"/>
                <w:kern w:val="0"/>
                <w:sz w:val="18"/>
                <w:szCs w:val="18"/>
              </w:rPr>
              <w:t>上课学期</w:t>
            </w:r>
          </w:p>
        </w:tc>
        <w:tc>
          <w:tcPr>
            <w:tcW w:w="241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ˎ̥" w:hAnsi="ˎ̥"/>
                <w:kern w:val="0"/>
                <w:sz w:val="18"/>
                <w:szCs w:val="18"/>
              </w:rPr>
              <w:t>授课对象</w:t>
            </w:r>
          </w:p>
        </w:tc>
        <w:tc>
          <w:tcPr>
            <w:tcW w:w="35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ˎ̥" w:hAnsi="ˎ̥"/>
                <w:kern w:val="0"/>
                <w:sz w:val="18"/>
                <w:szCs w:val="18"/>
              </w:rPr>
              <w:t>教学评价等级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1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41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35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1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ˎ̥" w:hAnsi="ˎ̥"/>
                <w:kern w:val="0"/>
                <w:sz w:val="18"/>
                <w:szCs w:val="18"/>
              </w:rPr>
              <w:t> </w:t>
            </w:r>
          </w:p>
        </w:tc>
        <w:tc>
          <w:tcPr>
            <w:tcW w:w="241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ˎ̥" w:hAnsi="ˎ̥"/>
                <w:kern w:val="0"/>
                <w:sz w:val="18"/>
                <w:szCs w:val="18"/>
              </w:rPr>
              <w:t> </w:t>
            </w:r>
          </w:p>
        </w:tc>
        <w:tc>
          <w:tcPr>
            <w:tcW w:w="35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ˎ̥" w:hAnsi="ˎ̥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1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ˎ̥" w:hAnsi="ˎ̥"/>
                <w:kern w:val="0"/>
                <w:sz w:val="18"/>
                <w:szCs w:val="18"/>
              </w:rPr>
              <w:t> </w:t>
            </w:r>
          </w:p>
        </w:tc>
        <w:tc>
          <w:tcPr>
            <w:tcW w:w="241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ˎ̥" w:hAnsi="ˎ̥"/>
                <w:kern w:val="0"/>
                <w:sz w:val="18"/>
                <w:szCs w:val="18"/>
              </w:rPr>
              <w:t> </w:t>
            </w:r>
          </w:p>
        </w:tc>
        <w:tc>
          <w:tcPr>
            <w:tcW w:w="35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ˎ̥" w:hAnsi="ˎ̥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1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ˎ̥" w:hAnsi="ˎ̥"/>
                <w:kern w:val="0"/>
                <w:sz w:val="18"/>
                <w:szCs w:val="18"/>
              </w:rPr>
              <w:t> </w:t>
            </w:r>
          </w:p>
        </w:tc>
        <w:tc>
          <w:tcPr>
            <w:tcW w:w="241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ˎ̥" w:hAnsi="ˎ̥"/>
                <w:kern w:val="0"/>
                <w:sz w:val="18"/>
                <w:szCs w:val="18"/>
              </w:rPr>
              <w:t> </w:t>
            </w:r>
          </w:p>
        </w:tc>
        <w:tc>
          <w:tcPr>
            <w:tcW w:w="35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ˎ̥" w:hAnsi="ˎ̥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1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ˎ̥" w:hAnsi="ˎ̥"/>
                <w:kern w:val="0"/>
                <w:sz w:val="18"/>
                <w:szCs w:val="18"/>
              </w:rPr>
              <w:t> </w:t>
            </w:r>
          </w:p>
        </w:tc>
        <w:tc>
          <w:tcPr>
            <w:tcW w:w="241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ˎ̥" w:hAnsi="ˎ̥"/>
                <w:kern w:val="0"/>
                <w:sz w:val="18"/>
                <w:szCs w:val="18"/>
              </w:rPr>
              <w:t> </w:t>
            </w:r>
          </w:p>
        </w:tc>
        <w:tc>
          <w:tcPr>
            <w:tcW w:w="35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ˎ̥" w:hAnsi="ˎ̥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ˎ̥" w:hAnsi="ˎ̥"/>
                <w:kern w:val="0"/>
                <w:sz w:val="18"/>
                <w:szCs w:val="18"/>
              </w:rPr>
              <w:t>课程组</w:t>
            </w:r>
            <w:r>
              <w:rPr>
                <w:rFonts w:ascii="ˎ̥" w:hAnsi="ˎ̥"/>
                <w:kern w:val="0"/>
                <w:sz w:val="18"/>
                <w:szCs w:val="18"/>
              </w:rPr>
              <w:t>推荐意见</w:t>
            </w:r>
          </w:p>
        </w:tc>
        <w:tc>
          <w:tcPr>
            <w:tcW w:w="808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after="100" w:line="360" w:lineRule="auto"/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ˎ̥" w:hAnsi="ˎ̥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line="360" w:lineRule="auto"/>
              <w:ind w:right="480" w:firstLine="3150" w:firstLineChars="1750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ˎ̥" w:hAnsi="ˎ̥"/>
                <w:kern w:val="0"/>
                <w:sz w:val="18"/>
                <w:szCs w:val="18"/>
              </w:rPr>
              <w:t xml:space="preserve">负责人：（签字）              </w:t>
            </w:r>
          </w:p>
          <w:p>
            <w:pPr>
              <w:widowControl/>
              <w:wordWrap w:val="0"/>
              <w:spacing w:line="360" w:lineRule="auto"/>
              <w:ind w:right="480"/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ˎ̥" w:hAnsi="ˎ̥"/>
                <w:kern w:val="0"/>
                <w:sz w:val="18"/>
                <w:szCs w:val="18"/>
              </w:rPr>
              <w:t xml:space="preserve">年 </w:t>
            </w:r>
            <w:r>
              <w:rPr>
                <w:rFonts w:ascii="宋体" w:hAnsi="宋体"/>
                <w:kern w:val="0"/>
                <w:sz w:val="18"/>
                <w:szCs w:val="18"/>
              </w:rPr>
              <w:t>月日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after="100" w:line="360" w:lineRule="auto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ˎ̥" w:hAnsi="ˎ̥"/>
                <w:kern w:val="0"/>
                <w:sz w:val="18"/>
                <w:szCs w:val="18"/>
              </w:rPr>
              <w:t xml:space="preserve">备 </w:t>
            </w:r>
            <w:r>
              <w:rPr>
                <w:rFonts w:ascii="宋体" w:hAnsi="宋体"/>
                <w:kern w:val="0"/>
                <w:sz w:val="18"/>
                <w:szCs w:val="18"/>
              </w:rPr>
              <w:t>注</w:t>
            </w:r>
          </w:p>
        </w:tc>
        <w:tc>
          <w:tcPr>
            <w:tcW w:w="808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after="100" w:line="360" w:lineRule="auto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</w:tbl>
    <w:p>
      <w:pPr>
        <w:widowControl/>
        <w:rPr>
          <w:rFonts w:ascii="宋体" w:hAnsi="宋体"/>
          <w:kern w:val="0"/>
          <w:szCs w:val="21"/>
        </w:rPr>
      </w:pPr>
    </w:p>
    <w:p>
      <w:pPr>
        <w:widowControl/>
        <w:jc w:val="left"/>
        <w:rPr>
          <w:rFonts w:ascii="宋体" w:hAnsi="宋体"/>
          <w:spacing w:val="-6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99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paragraph" w:styleId="2">
    <w:name w:val="Date"/>
    <w:basedOn w:val="1"/>
    <w:next w:val="1"/>
    <w:link w:val="9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semiHidden/>
    <w:unhideWhenUsed/>
    <w:uiPriority w:val="0"/>
    <w:rPr>
      <w:color w:val="0000FF"/>
      <w:u w:val="single"/>
    </w:rPr>
  </w:style>
  <w:style w:type="paragraph" w:customStyle="1" w:styleId="8">
    <w:name w:val="p0"/>
    <w:basedOn w:val="1"/>
    <w:uiPriority w:val="0"/>
    <w:pPr>
      <w:widowControl/>
    </w:pPr>
    <w:rPr>
      <w:rFonts w:ascii="Times New Roman" w:hAnsi="Times New Roman"/>
      <w:kern w:val="0"/>
      <w:szCs w:val="21"/>
    </w:rPr>
  </w:style>
  <w:style w:type="character" w:customStyle="1" w:styleId="9">
    <w:name w:val="日期 Char"/>
    <w:basedOn w:val="5"/>
    <w:link w:val="2"/>
    <w:semiHidden/>
    <w:uiPriority w:val="99"/>
    <w:rPr/>
  </w:style>
  <w:style w:type="character" w:customStyle="1" w:styleId="10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11">
    <w:name w:val="页脚 Char"/>
    <w:basedOn w:val="5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151</Words>
  <Characters>865</Characters>
  <Lines>7</Lines>
  <Paragraphs>2</Paragraphs>
  <TotalTime>0</TotalTime>
  <ScaleCrop>false</ScaleCrop>
  <LinksUpToDate>false</LinksUpToDate>
  <CharactersWithSpaces>0</CharactersWithSpaces>
  <Application>WPS Office 个人版_9.1.0.4468_{F1E327BC-269C-435d-A152-05C5408002CA}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2014-03-27T09:08:00Z</dcterms:created>
  <dc:creator>Dell</dc:creator>
  <cp:lastModifiedBy>Dell</cp:lastModifiedBy>
  <dcterms:modified xsi:type="dcterms:W3CDTF">2014-03-27T09:19:18Z</dcterms:modified>
  <dc:title>化学系2014年校级青年教师教学竞赛初赛方案（初稿）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